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Planning Guide – Alliance for Response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vertAlign w:val="baseline"/>
          <w:rtl w:val="0"/>
        </w:rPr>
        <w:t xml:space="preserve">Planning Committee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Determine members, invite participation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Create and share a committee roster including contact information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Determine frequency and format of meetings –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Determine a budget for the conference. Expenses to consider include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Speaker travel reimbursement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Refreshments (breaks, lunch)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Any charges for the venue, including audio-visual support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Mailing costs for invitations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Duplication costs for conference materials</w:t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vertAlign w:val="baseline"/>
          <w:rtl w:val="0"/>
        </w:rPr>
        <w:t xml:space="preserve">Venue and Dates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Make sure that dates don’t conflict with other museum/library conferences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Find a venue that has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Space to accommodate breakout sessions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Space for refreshments for breaks and lunch 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If lunch is not provided, are restaurants close, and can they accommodate the number of participants anticipated?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Adequate parking facilities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If there is a charge for parking, participants will need to know in advance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Can vouchers be negotiated? How will these be distributed?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Registration table and space for handouts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handouts from several speakers in addition to the conference folders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Other considerations for venue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Does the venue have a laptop or computer at the podium, internet connections, projector, sound equipment, or will you need to provide equipment? Be sure to share this information with speakers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For a statewide conference, will some speakers and/or participants need to stay overnight? Is there a reasonably-priced hotel near the venue? If so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Arrange a room block and conference rate if possible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vertAlign w:val="baseline"/>
          <w:rtl w:val="0"/>
        </w:rPr>
        <w:t xml:space="preserve">Conference Agenda/Speakers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Determine topics to be covered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Determine who will serve as conference moderator(s)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Identify potential speakers (good to have back-ups, as well)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Determine who from the planning committee will issue invitations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Timeline for issuing invitations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If there will be breakout groups, who will facilitate? Planning committee members? Speakers? </w:t>
      </w:r>
    </w:p>
    <w:p w:rsidR="00000000" w:rsidDel="00000000" w:rsidP="00000000" w:rsidRDefault="00000000" w:rsidRPr="00000000" w14:paraId="00000029">
      <w:pPr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Once speakers are confirmed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Send confirmation letters, including details on expense reimbursement and hotel information if appropriate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Create and provide scope notes for each speaker 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For panel discussions, it can be helpful to set up a conference call to bring all the speakers together to coordinate presentations, themes, etc.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Develop discussion guides and facilitation expectations for breakout group facilitators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Speaker logistics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Deadlines for submitting handouts, PowerPoint presentations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Will speakers need special equipment (i.e., internet connectivity?)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Will all presentations be loaded onto one laptop, or should speakers bring their own?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Speaker bios for inclusion in conference packet and to use in introducing speakers</w:t>
      </w:r>
    </w:p>
    <w:p w:rsidR="00000000" w:rsidDel="00000000" w:rsidP="00000000" w:rsidRDefault="00000000" w:rsidRPr="00000000" w14:paraId="00000034">
      <w:pPr>
        <w:ind w:left="1080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vertAlign w:val="baseline"/>
          <w:rtl w:val="0"/>
        </w:rPr>
        <w:t xml:space="preserve">Invitations/Communications with Participants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Hold the date message – send as soon as date/venue are confirmed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Invitation with agenda – mail and e-mail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Reminder to register with agenda – sent approximately 2 weeks prior to deadline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Participant information (sent via e-mail)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Confirmation of registration (send when registration is received), including hotel information, what meals are provided, and other logistics if appropriate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Directions, final agenda, and logistical information (send approximately 1 week prior to conference)</w:t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vertAlign w:val="baseline"/>
          <w:rtl w:val="0"/>
        </w:rPr>
        <w:t xml:space="preserve">Conference Packet Contents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Agenda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Speaker Bios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Participant Roster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PowerPoint presentations and handouts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Instructions for breakout sessions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Evaluation</w:t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vertAlign w:val="baseline"/>
          <w:rtl w:val="0"/>
        </w:rPr>
        <w:t xml:space="preserve">Conference Wrap-up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Compile evaluations and share with planning committee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Create final report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Include action plans for future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Share with speakers and participants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Start planning for next conference</w:t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pgSz w:h="15840" w:w="12240" w:orient="portrait"/>
      <w:pgMar w:bottom="1440" w:top="1440" w:left="1800" w:right="180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color w:val="7f7f7f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  <w:t xml:space="preserve">2 | </w:t>
    </w:r>
    <w:r w:rsidDel="00000000" w:rsidR="00000000" w:rsidRPr="00000000">
      <w:rPr>
        <w:color w:val="7f7f7f"/>
        <w:rtl w:val="0"/>
      </w:rPr>
      <w:t xml:space="preserve">Page</w:t>
    </w:r>
  </w:p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tabs>
        <w:tab w:val="center" w:leader="none" w:pos="4680"/>
        <w:tab w:val="right" w:leader="none" w:pos="9360"/>
      </w:tabs>
      <w:ind w:right="30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[Planning Outline]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5082</wp:posOffset>
          </wp:positionH>
          <wp:positionV relativeFrom="paragraph">
            <wp:posOffset>196215</wp:posOffset>
          </wp:positionV>
          <wp:extent cx="1828800" cy="661670"/>
          <wp:effectExtent b="0" l="0" r="0" t="0"/>
          <wp:wrapSquare wrapText="bothSides" distB="0" distT="0" distL="114300" distR="114300"/>
          <wp:docPr descr="A black rectangular object with a black background&#10;&#10;Description automatically generated" id="2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4+a2tApns4uhS6EIfrWxN2tiuw==">CgMxLjA4AHIhMVFIUnVpNkx3LTBjcE9rQUdSN0RsVWNyek1rRHc2Ri1V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2018-07-06T22:29:00Z</dcterms:created>
  <dc:creator>Amy Lytle</dc:creator>
</cp:coreProperties>
</file>